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after="100" w:line="560" w:lineRule="atLeast"/>
        <w:ind w:firstLine="480" w:firstLineChars="150"/>
        <w:jc w:val="center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目  录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一、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沅江市住房和城乡建设局2020年部门预算编制说明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二、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2020年市沅江市住房和城乡建设局部门预算公开表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三、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部门收支总表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四、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部门收入总表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五、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部门支出总体情况表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六、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部门支出总表（按部门预算经济分类）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七、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部门支出总表（按政府预算经济分类）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八、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基本支出预算明细表-工资福利支出（按部门预算经济分类）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九、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基本支出预算明细表-工资福利支出（按政府预算经济分类）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十、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基本支出预算明细表-商品和服务支出（按部门预算经济分类）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十一、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基本支出预算明细表-商品和服务支出（按政府预算经济分类）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十二、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基本支出预算明细表-对个人和家庭的补助（按部门预算经济分类）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十三、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基本支出预算明细表-对个人和家庭的补助（按政府预算经济分类）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十四、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财政拨款收支总体情况表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十五、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一般公共预算支出情况表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十六、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一般公共预算支出情况表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十七、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一般公共预算基本支出预算明细表-工资福利支出（按部门预算经济分类）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十八、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一般公共预算基本支出预算明细表-工资福利支出（按政府预算经济分类）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十九、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一般公共预算基本支出预算明细表-商品和服务支出（按部门预算经济分类）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二十、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一般公共预算基本支出预算明细表-商品和服务支出（按政府预算经济分类）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二十一、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一般公共预算基本支出预算明细表-对个人和家庭的补助（按部门预算经济分类）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二十二、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基本支出预算明细表-对个人和家庭的补助（按政府预算经济分类）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二十三、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政府性基金拨款预算支出情况表（按部门预算经济分类）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二十四、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政府性基金拨款预算支出情况表（按政府预算经济分类）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二十五、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纳入专户管理的非税收入拨款预算支出情况表（按部门预算经济分类）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二十六、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纳入专户管理的非税收入拨款预算支出情况表（按政府预算经济分类）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二十七、经费拨款预算支出情况表（按部门预算经济分类）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二十八、经费拨款预算支出情况表（按政府预算经济分类）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二十九、专项资金预算汇总表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三十、一般公共预算“三公”经费预算表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三十一、2020年度单位项目支出预算绩效目标申报表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三十二、2020年度部门整体支出预算绩效目标申报表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附件下载：</w:t>
      </w:r>
    </w:p>
    <w:p>
      <w:pPr>
        <w:widowControl/>
        <w:shd w:val="clear" w:color="auto" w:fill="FFFFFF"/>
        <w:spacing w:before="100" w:after="100" w:line="560" w:lineRule="atLeast"/>
        <w:ind w:firstLine="480" w:firstLineChars="150"/>
        <w:jc w:val="lef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instrText xml:space="preserve"> HYPERLINK "http://www.yuanjiang.gov.cn/uploadfiles/file/2019/01/11/201901110849284584e7skt.xls" \o "2019年沅江市房产局预算公开表（30张）" </w:instrTex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2020年沅江市住房和城乡建设局预算公开表（30张）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fldChar w:fldCharType="end"/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379A8"/>
    <w:rsid w:val="53A3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2021-06-19T10:31:00Z</dcterms:created>
  <dc:creator>Gorty</dc:creator>
  <cp:lastModifiedBy>Gorty</cp:lastModifiedBy>
  <dcterms:modified xsi:type="dcterms:W3CDTF">2021-06-19T10:32:22Z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25D4CBB31C3E4F9E95CC6F78A1C62B32</vt:lpwstr>
  </property>
</Properties>
</file>